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B7" w:rsidRDefault="00FC37B7" w:rsidP="00FC37B7">
      <w:pPr>
        <w:widowControl/>
        <w:spacing w:before="100" w:beforeAutospacing="1" w:after="100" w:afterAutospacing="1"/>
        <w:jc w:val="center"/>
        <w:rPr>
          <w:rFonts w:ascii="仿宋" w:eastAsia="仿宋" w:hAnsi="仿宋" w:cs="宋体"/>
          <w:color w:val="000000"/>
          <w:kern w:val="0"/>
          <w:sz w:val="30"/>
          <w:szCs w:val="30"/>
        </w:rPr>
      </w:pPr>
      <w:r w:rsidRPr="004C0353">
        <w:rPr>
          <w:rFonts w:ascii="宋体" w:eastAsia="宋体" w:hAnsi="宋体" w:cs="宋体" w:hint="eastAsia"/>
          <w:b/>
          <w:bCs/>
          <w:kern w:val="0"/>
          <w:sz w:val="30"/>
          <w:szCs w:val="30"/>
        </w:rPr>
        <w:t>中国共产党大厂回族自治县委员会办公室</w:t>
      </w:r>
    </w:p>
    <w:p w:rsidR="00FC37B7" w:rsidRDefault="00FC37B7" w:rsidP="00FC37B7">
      <w:pPr>
        <w:widowControl/>
        <w:spacing w:before="100" w:beforeAutospacing="1" w:after="100" w:afterAutospacing="1"/>
        <w:jc w:val="center"/>
        <w:rPr>
          <w:rFonts w:ascii="仿宋" w:eastAsia="仿宋" w:hAnsi="仿宋" w:cs="宋体"/>
          <w:color w:val="000000"/>
          <w:kern w:val="0"/>
          <w:sz w:val="30"/>
          <w:szCs w:val="30"/>
        </w:rPr>
      </w:pPr>
      <w:r w:rsidRPr="00220AE5">
        <w:rPr>
          <w:rFonts w:ascii="宋体" w:eastAsia="宋体" w:hAnsi="宋体" w:cs="宋体"/>
          <w:b/>
          <w:bCs/>
          <w:kern w:val="0"/>
          <w:sz w:val="30"/>
          <w:szCs w:val="30"/>
        </w:rPr>
        <w:t>201</w:t>
      </w:r>
      <w:r>
        <w:rPr>
          <w:rFonts w:ascii="宋体" w:eastAsia="宋体" w:hAnsi="宋体" w:cs="宋体" w:hint="eastAsia"/>
          <w:b/>
          <w:bCs/>
          <w:kern w:val="0"/>
          <w:sz w:val="30"/>
          <w:szCs w:val="30"/>
        </w:rPr>
        <w:t>5</w:t>
      </w:r>
      <w:r w:rsidRPr="00220AE5">
        <w:rPr>
          <w:rFonts w:ascii="宋体" w:eastAsia="宋体" w:hAnsi="宋体" w:cs="宋体"/>
          <w:b/>
          <w:bCs/>
          <w:kern w:val="0"/>
          <w:sz w:val="30"/>
          <w:szCs w:val="30"/>
        </w:rPr>
        <w:t>年决算公开信息</w:t>
      </w:r>
    </w:p>
    <w:p w:rsidR="00FC37B7" w:rsidRDefault="00FC37B7" w:rsidP="00FC37B7">
      <w:pPr>
        <w:widowControl/>
        <w:spacing w:before="100" w:beforeAutospacing="1" w:after="100" w:afterAutospacing="1"/>
        <w:ind w:firstLineChars="200" w:firstLine="600"/>
        <w:jc w:val="center"/>
        <w:rPr>
          <w:rFonts w:ascii="仿宋" w:eastAsia="仿宋" w:hAnsi="仿宋" w:cs="宋体"/>
          <w:bCs/>
          <w:kern w:val="0"/>
          <w:sz w:val="30"/>
          <w:szCs w:val="30"/>
        </w:rPr>
      </w:pPr>
      <w:r w:rsidRPr="00887621">
        <w:rPr>
          <w:rFonts w:ascii="仿宋" w:eastAsia="仿宋" w:hAnsi="仿宋" w:cs="宋体" w:hint="eastAsia"/>
          <w:bCs/>
          <w:kern w:val="0"/>
          <w:sz w:val="30"/>
          <w:szCs w:val="30"/>
        </w:rPr>
        <w:t>中共大厂回族自治县委员会办公室</w:t>
      </w:r>
    </w:p>
    <w:p w:rsidR="00FC37B7" w:rsidRDefault="00FC37B7" w:rsidP="00FC37B7">
      <w:pPr>
        <w:widowControl/>
        <w:spacing w:before="100" w:beforeAutospacing="1" w:after="100" w:afterAutospacing="1"/>
        <w:ind w:firstLineChars="200" w:firstLine="600"/>
        <w:jc w:val="center"/>
        <w:rPr>
          <w:rFonts w:ascii="仿宋" w:eastAsia="仿宋" w:hAnsi="仿宋" w:cs="宋体"/>
          <w:color w:val="000000"/>
          <w:kern w:val="0"/>
          <w:sz w:val="30"/>
          <w:szCs w:val="30"/>
        </w:rPr>
      </w:pPr>
      <w:r w:rsidRPr="00887621">
        <w:rPr>
          <w:rFonts w:ascii="仿宋" w:eastAsia="仿宋" w:hAnsi="仿宋" w:cs="宋体"/>
          <w:color w:val="000000"/>
          <w:kern w:val="0"/>
          <w:sz w:val="30"/>
          <w:szCs w:val="30"/>
        </w:rPr>
        <w:t>201</w:t>
      </w:r>
      <w:r>
        <w:rPr>
          <w:rFonts w:ascii="仿宋" w:eastAsia="仿宋" w:hAnsi="仿宋" w:cs="宋体" w:hint="eastAsia"/>
          <w:color w:val="000000"/>
          <w:kern w:val="0"/>
          <w:sz w:val="30"/>
          <w:szCs w:val="30"/>
        </w:rPr>
        <w:t>5</w:t>
      </w:r>
      <w:r w:rsidRPr="00887621">
        <w:rPr>
          <w:rFonts w:ascii="仿宋" w:eastAsia="仿宋" w:hAnsi="仿宋" w:cs="宋体"/>
          <w:color w:val="000000"/>
          <w:kern w:val="0"/>
          <w:sz w:val="30"/>
          <w:szCs w:val="30"/>
        </w:rPr>
        <w:t>年度部门概况及决算说明</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目 录</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第一部分 中共大厂回族自治县委员会办公室概况</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一、主要职能</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二、部门决算单位构成</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第二部分</w:t>
      </w:r>
      <w:r w:rsidRPr="00F2051E">
        <w:rPr>
          <w:rFonts w:ascii="宋体" w:eastAsia="宋体" w:hAnsi="宋体" w:cs="宋体" w:hint="eastAsia"/>
          <w:color w:val="484747"/>
          <w:kern w:val="0"/>
          <w:sz w:val="30"/>
          <w:szCs w:val="30"/>
        </w:rPr>
        <w:t> </w:t>
      </w:r>
      <w:r w:rsidRPr="00F2051E">
        <w:rPr>
          <w:rFonts w:ascii="仿宋" w:eastAsia="仿宋" w:hAnsi="仿宋" w:cs="宋体" w:hint="eastAsia"/>
          <w:color w:val="484747"/>
          <w:kern w:val="0"/>
          <w:sz w:val="30"/>
          <w:szCs w:val="30"/>
        </w:rPr>
        <w:t>中共大厂回族自治县委员会办公室2015年度部门决算说明</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第三部分</w:t>
      </w:r>
      <w:r w:rsidRPr="00F2051E">
        <w:rPr>
          <w:rFonts w:ascii="宋体" w:eastAsia="宋体" w:hAnsi="宋体" w:cs="宋体" w:hint="eastAsia"/>
          <w:color w:val="484747"/>
          <w:kern w:val="0"/>
          <w:sz w:val="30"/>
          <w:szCs w:val="30"/>
        </w:rPr>
        <w:t> </w:t>
      </w:r>
      <w:r w:rsidRPr="00F2051E">
        <w:rPr>
          <w:rFonts w:ascii="仿宋" w:eastAsia="仿宋" w:hAnsi="仿宋" w:cs="宋体" w:hint="eastAsia"/>
          <w:color w:val="484747"/>
          <w:kern w:val="0"/>
          <w:sz w:val="30"/>
          <w:szCs w:val="30"/>
        </w:rPr>
        <w:t>中共大厂回族自治县委员会办公室2015年度部门决算</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一、收入支出决算批复表</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二、收入决算批复表</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三、支出决算批复表</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四、财政拨款收入支出决算批复总表</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五、一般公共预算财政拨款收入支出决算批复表</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六、一般公共预算财政拨款基本支出决算批复表</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七、政府性基金预算财政拨款收入支出决算批复表（无收支）</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2"/>
          <w:szCs w:val="32"/>
        </w:rPr>
        <w:t>八、政府性基金财政拨款基本支出批复表（</w:t>
      </w:r>
      <w:r w:rsidRPr="00F2051E">
        <w:rPr>
          <w:rFonts w:ascii="仿宋" w:eastAsia="仿宋" w:hAnsi="仿宋" w:cs="宋体" w:hint="eastAsia"/>
          <w:color w:val="484747"/>
          <w:kern w:val="0"/>
          <w:sz w:val="30"/>
          <w:szCs w:val="30"/>
        </w:rPr>
        <w:t>无收支）</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九、资产情况表</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十、政府采购情况表（无数据）</w:t>
      </w:r>
    </w:p>
    <w:p w:rsidR="00F2051E" w:rsidRPr="00F2051E" w:rsidRDefault="00F2051E" w:rsidP="00F2051E">
      <w:pPr>
        <w:widowControl/>
        <w:spacing w:line="560" w:lineRule="atLeast"/>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十一、一般公共预算财政拨款“三公”经费支出决算表</w:t>
      </w:r>
    </w:p>
    <w:p w:rsidR="00F2051E" w:rsidRPr="00F2051E" w:rsidRDefault="00F2051E" w:rsidP="00F2051E">
      <w:pPr>
        <w:widowControl/>
        <w:spacing w:line="560" w:lineRule="atLeast"/>
        <w:ind w:firstLine="30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lastRenderedPageBreak/>
        <w:t>第一部分中共大厂回族自治县委员会办公室概况</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一、主要职能：</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1、县委办公室的主要职责是：承担县委、县委领导交办的文件、讲话等文稿的起草和修改工作；负责县委文件和县委办公室代县委行文的起草和审核工作；承担为县委制定决策和有关政策的服务工作；负责开展综合、专题调研，收集和处理信息、反馈动态；承担重要工作部署贯彻落实的督促检查和领导同事批示的转达和催办落实；负责县委领导同志有关活动的事物服务工作；负责县委机关各种行政事务工作；负责管理县委机关的经费预算、经费拨款和财务审计；负责县委有关接待服务工作；负责指导县委机关的党建、精神文明建设、安全保卫工作。</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2、党史研究室的主要职责是：征集编纂党史资料，研究总结党的历史经验，弘扬党的光辉历史和优良传统，努力为党做好修史存史，资政育人，服务现实的各项工作。</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3、农工部的职责是：承担着全县新农村及新民居建设、农村基层民主政治建设、“入村访户”活动、调研等方面的工作，肩负着为县委当好参谋、指导全县农业、农村工作的重要任务。</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4、</w:t>
      </w:r>
      <w:r w:rsidRPr="00F2051E">
        <w:rPr>
          <w:rFonts w:ascii="仿宋" w:eastAsia="仿宋" w:hAnsi="仿宋" w:cs="宋体" w:hint="eastAsia"/>
          <w:color w:val="484747"/>
          <w:kern w:val="0"/>
          <w:sz w:val="32"/>
          <w:szCs w:val="32"/>
        </w:rPr>
        <w:t>妇联的职责是：紧紧围绕县委、县政府中心工作，认真履行组织妇女、引导妇女、服务妇女、维护妇女儿童合法权益的工作职责，加强基层妇女组织建设，开展幸福女性大讲堂、巾帼建功、春蕾助学、寻找最美家庭、美丽庭院创建等项工作，督促《妇女发展规划》《儿童发展规划》的落实。</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lastRenderedPageBreak/>
        <w:t>5、团委的职责是：以共产主义精神教育青年，发挥党联系青年的纽带作用；围绕党的中心任务，开展适合青年特点的独立活动，关心青年的全面成长；带领青年作建设社会主义物质文明和精神文明的英勇突击队。</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6、机关工委的职责是：贯彻落实党的路线方针政策和县委的指示、决议；制定县直机关党的建设规划，并督导检查落实；领导县直基层党组织，搞好党的思想建设、组织建设、作风和制度建设，做好党员教育管理工作；审批县直机关党组织设置及党务干部并按规定审批党员干部的案件；做好新党员发展培训工作；完成县委、纪委交办的工作；完成一年一度的征集新兵的工作；制定机关党风廉政建设规划，做好党员违纪案件的处理工作，抓好党风党纪党性教育。</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7、工商联的职责是：县委和政府联系非公有制经济人士的桥梁和纽带。加强对非公经济届人士的思想政治工作，加大对民营企业的服务力度，鼓励、引导他们吸纳下岗职工为社会排忧解难，为公益和福利事业多做贡献。</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8、统一战线工作部主要职责是：负责宣传、贯彻执行中央、省、市委关于统一战线的方针政策；围绕统一战线的理论和方针政策开展调查研究，向县委反映统一战线全面情况，提出开展统战工作的意见和建议；检查统战政策执行情况，协调统一战线各方面的关系；负责调查研究、协调检查有关民族和宗教工作的重大方针、政策问题；联系少数民族和宗教界代表人物；协助有关部门做好少数民族干部的培养和举荐工作；负责开展以祖国统一为重点的海外</w:t>
      </w:r>
      <w:r w:rsidRPr="00F2051E">
        <w:rPr>
          <w:rFonts w:ascii="仿宋" w:eastAsia="仿宋" w:hAnsi="仿宋" w:cs="宋体" w:hint="eastAsia"/>
          <w:color w:val="484747"/>
          <w:kern w:val="0"/>
          <w:sz w:val="30"/>
          <w:szCs w:val="30"/>
        </w:rPr>
        <w:lastRenderedPageBreak/>
        <w:t>统战工作，联系香港、澳门和海外有关社团及代表人士，做好台胞、台属的有关工作；负责党外人士的政治安排；会同有关部门做好培养、考察、选拔、推荐、安排党外人士担任政府和司法机关领导职务的工作；做好党外后备干部和新的社会阶层代表人物的队伍建设工作；调查研究并反映我县非公有制经济代表人士情况，协调关系，提出政策建议；团结、帮助、引导、教育非公有制经济代表人士，积极开展思想政治工作；调查研究党外知识分子情况，反映意见，协调关系，提出政策建议；联系并培养党外知识分子出国、归国留学人员的代表队伍；负责全县开展海内外统一战线的宣传和联络工作；负责指导乡镇（城区街道、园区）党委的统战工作和统战干部的培训工作，协调政府各有关部门的统战工作；负责指导工商联工作及完成上级统战部和县委交办的其它任务。</w:t>
      </w:r>
    </w:p>
    <w:p w:rsidR="00F2051E" w:rsidRPr="00F2051E" w:rsidRDefault="00F2051E" w:rsidP="00F2051E">
      <w:pPr>
        <w:widowControl/>
        <w:spacing w:line="560" w:lineRule="atLeast"/>
        <w:ind w:firstLine="45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二、部门预算单位构成</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中共大厂回族自治县委员会办公室部门预算为县本级预算,含党史办、农工部、妇联、团委、机关工委、工商联、统战部等七个小部门，共计八个部门</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宋体" w:eastAsia="宋体" w:hAnsi="宋体" w:cs="宋体" w:hint="eastAsia"/>
          <w:color w:val="484747"/>
          <w:kern w:val="0"/>
          <w:sz w:val="30"/>
          <w:szCs w:val="30"/>
        </w:rPr>
        <w:t> </w:t>
      </w:r>
    </w:p>
    <w:p w:rsidR="00F2051E" w:rsidRPr="00F2051E" w:rsidRDefault="00F2051E" w:rsidP="00F2051E">
      <w:pPr>
        <w:widowControl/>
        <w:spacing w:line="560" w:lineRule="atLeast"/>
        <w:ind w:firstLine="64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2"/>
          <w:szCs w:val="32"/>
        </w:rPr>
        <w:t>第二部分</w:t>
      </w:r>
      <w:r w:rsidRPr="00F2051E">
        <w:rPr>
          <w:rFonts w:ascii="宋体" w:eastAsia="宋体" w:hAnsi="宋体" w:cs="宋体" w:hint="eastAsia"/>
          <w:color w:val="484747"/>
          <w:kern w:val="0"/>
          <w:sz w:val="32"/>
          <w:szCs w:val="32"/>
        </w:rPr>
        <w:t> </w:t>
      </w:r>
      <w:r w:rsidRPr="00F2051E">
        <w:rPr>
          <w:rFonts w:ascii="仿宋" w:eastAsia="仿宋" w:hAnsi="仿宋" w:cs="仿宋" w:hint="eastAsia"/>
          <w:color w:val="484747"/>
          <w:kern w:val="0"/>
          <w:sz w:val="32"/>
          <w:szCs w:val="32"/>
        </w:rPr>
        <w:t xml:space="preserve"> </w:t>
      </w:r>
      <w:r w:rsidRPr="00F2051E">
        <w:rPr>
          <w:rFonts w:ascii="仿宋" w:eastAsia="仿宋" w:hAnsi="仿宋" w:cs="宋体" w:hint="eastAsia"/>
          <w:color w:val="484747"/>
          <w:kern w:val="0"/>
          <w:sz w:val="32"/>
          <w:szCs w:val="32"/>
        </w:rPr>
        <w:t>中共大厂回族自治县委员会办公室2015年决算说明</w:t>
      </w:r>
    </w:p>
    <w:p w:rsidR="00F2051E" w:rsidRPr="00F2051E" w:rsidRDefault="00F2051E" w:rsidP="00F2051E">
      <w:pPr>
        <w:widowControl/>
        <w:spacing w:line="560" w:lineRule="atLeast"/>
        <w:ind w:firstLine="64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2"/>
          <w:szCs w:val="32"/>
        </w:rPr>
        <w:t>（一）中共大厂回族自治县委员会办公室2015年度上年结转和结余127.87万元，本年财政收入1454.46万元，其他收入2万元，本年收入合计1456.56万元，本年支出1499.32万元，年末结转85.01万元，含其他收入2万元。</w:t>
      </w:r>
    </w:p>
    <w:p w:rsidR="00F2051E" w:rsidRPr="00F2051E" w:rsidRDefault="00F2051E" w:rsidP="00F2051E">
      <w:pPr>
        <w:widowControl/>
        <w:spacing w:line="560" w:lineRule="atLeast"/>
        <w:ind w:firstLine="64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2"/>
          <w:szCs w:val="32"/>
        </w:rPr>
        <w:lastRenderedPageBreak/>
        <w:t>（二）我单位2015年度一般公共预算财政拨款上年结转和结余117.87万元，本年收入1454.46万元，本年支出1489.32万元，年末结转83.01万元。</w:t>
      </w:r>
    </w:p>
    <w:p w:rsidR="00F2051E" w:rsidRPr="00F2051E" w:rsidRDefault="00F2051E" w:rsidP="00F2051E">
      <w:pPr>
        <w:widowControl/>
        <w:spacing w:line="560" w:lineRule="atLeast"/>
        <w:ind w:firstLine="64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2"/>
          <w:szCs w:val="32"/>
        </w:rPr>
        <w:t>（三）我单位2015年度无政府性基金预算财政拨款收入和支出。即上年结转和结余0万元，本年收入0万元，本年支出0万元，年末结转和结余0万元。</w:t>
      </w:r>
    </w:p>
    <w:p w:rsidR="00F2051E" w:rsidRPr="00F2051E" w:rsidRDefault="00F2051E" w:rsidP="00F2051E">
      <w:pPr>
        <w:widowControl/>
        <w:spacing w:line="560" w:lineRule="atLeast"/>
        <w:ind w:firstLine="64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2"/>
          <w:szCs w:val="32"/>
        </w:rPr>
        <w:t>（四）我单位2015年度资产情况表的资产包括八个单位资产，八个单位分别为：县委办公室、</w:t>
      </w:r>
      <w:r w:rsidRPr="00F2051E">
        <w:rPr>
          <w:rFonts w:ascii="仿宋" w:eastAsia="仿宋" w:hAnsi="仿宋" w:cs="宋体" w:hint="eastAsia"/>
          <w:color w:val="484747"/>
          <w:kern w:val="0"/>
          <w:sz w:val="30"/>
          <w:szCs w:val="30"/>
        </w:rPr>
        <w:t>党史办、农工部、妇联、团委、机关工委、工商联、统战部。</w:t>
      </w:r>
    </w:p>
    <w:p w:rsidR="00F2051E" w:rsidRPr="00F2051E" w:rsidRDefault="00F2051E" w:rsidP="00F2051E">
      <w:pPr>
        <w:widowControl/>
        <w:spacing w:line="560" w:lineRule="atLeast"/>
        <w:ind w:firstLine="64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2"/>
          <w:szCs w:val="32"/>
        </w:rPr>
        <w:t>（五）我单位2015年度无政府采购情况。</w:t>
      </w:r>
    </w:p>
    <w:p w:rsidR="00F2051E" w:rsidRPr="00F2051E" w:rsidRDefault="00F2051E" w:rsidP="00F2051E">
      <w:pPr>
        <w:widowControl/>
        <w:spacing w:line="560" w:lineRule="atLeast"/>
        <w:ind w:firstLine="64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2"/>
          <w:szCs w:val="32"/>
        </w:rPr>
        <w:t>（六）我单位2015年度“三公”经费支出99.29万元（上年度95.90万元），其中因公出国费4.1万，公务用车运行维护费85.15万元，国内公务接待费10.04万元，无公务用车购置费，2015年底保有车量15辆。2015年与2014</w:t>
      </w:r>
      <w:bookmarkStart w:id="0" w:name="_GoBack"/>
      <w:bookmarkEnd w:id="0"/>
      <w:r w:rsidRPr="00F2051E">
        <w:rPr>
          <w:rFonts w:ascii="仿宋" w:eastAsia="仿宋" w:hAnsi="仿宋" w:cs="宋体" w:hint="eastAsia"/>
          <w:color w:val="484747"/>
          <w:kern w:val="0"/>
          <w:sz w:val="32"/>
          <w:szCs w:val="32"/>
        </w:rPr>
        <w:t>年同期三公经费相比，有些许增长，主要原因为1、县委统战部增加因公出国费用。根据廊坊市委统战部、市台办的工作安排和通知要求，并经县委主要领导同意，于2015年6月24—30日，县委常委、政法委书记、统战部长刘会同志随同市农业和健康产业考察团赴台湾进行参观考察交流。此次赴台考察交流手续办理、往返交通、食宿，对接活动场地租用及印制宣传品等各项费用支出合计肆万壹仟元整（￥41000.00元）；2、公务用车运行维护费和招待费缩减不明显，主要原因为2015年，恰逢自治县成立60周年和在北京举行</w:t>
      </w:r>
      <w:r w:rsidRPr="00F2051E">
        <w:rPr>
          <w:rFonts w:ascii="仿宋" w:eastAsia="仿宋" w:hAnsi="仿宋" w:cs="华文仿宋" w:hint="eastAsia"/>
          <w:color w:val="484747"/>
          <w:kern w:val="0"/>
          <w:sz w:val="32"/>
          <w:szCs w:val="32"/>
          <w:lang w:val="zh-CN"/>
        </w:rPr>
        <w:t>纪念中国人民抗日战争胜利暨世</w:t>
      </w:r>
      <w:r w:rsidRPr="00F2051E">
        <w:rPr>
          <w:rFonts w:ascii="仿宋" w:eastAsia="仿宋" w:hAnsi="仿宋" w:cs="华文仿宋" w:hint="eastAsia"/>
          <w:color w:val="484747"/>
          <w:kern w:val="0"/>
          <w:sz w:val="32"/>
          <w:szCs w:val="32"/>
          <w:lang w:val="zh-CN"/>
        </w:rPr>
        <w:lastRenderedPageBreak/>
        <w:t>界反法西斯战争胜利70周年庆祝活动</w:t>
      </w:r>
      <w:r w:rsidRPr="00F2051E">
        <w:rPr>
          <w:rFonts w:ascii="仿宋" w:eastAsia="仿宋" w:hAnsi="仿宋" w:cs="宋体" w:hint="eastAsia"/>
          <w:color w:val="484747"/>
          <w:kern w:val="0"/>
          <w:sz w:val="32"/>
          <w:szCs w:val="32"/>
        </w:rPr>
        <w:t>，由于我县是毗邻首都最近的少数民族自治县，因此担负着艰巨的安保维稳任务。而县委办公室就承担着维护我县民族宗教领域团结和谐稳定的重任，县委办积极发挥牵头协调作用，坚持经常深入乡村、街道、社区大力开展民族团结进步创建及督导排查等各项活动。基于以上原因，致使2015年公务用车运行维护费用和招待费有所增加。今后将认真贯彻执行厉行节约，规范管理，严格控制和压缩三公经费的支出。</w:t>
      </w:r>
    </w:p>
    <w:p w:rsidR="00F2051E" w:rsidRPr="00F2051E" w:rsidRDefault="00F2051E" w:rsidP="00F2051E">
      <w:pPr>
        <w:widowControl/>
        <w:spacing w:line="560" w:lineRule="atLeast"/>
        <w:ind w:firstLine="640"/>
        <w:jc w:val="left"/>
        <w:rPr>
          <w:rFonts w:ascii="宋体" w:eastAsia="宋体" w:hAnsi="宋体" w:cs="宋体"/>
          <w:color w:val="484747"/>
          <w:kern w:val="0"/>
          <w:sz w:val="24"/>
          <w:szCs w:val="24"/>
        </w:rPr>
      </w:pPr>
      <w:r w:rsidRPr="00F2051E">
        <w:rPr>
          <w:rFonts w:ascii="宋体" w:eastAsia="宋体" w:hAnsi="宋体" w:cs="宋体" w:hint="eastAsia"/>
          <w:color w:val="484747"/>
          <w:kern w:val="0"/>
          <w:sz w:val="32"/>
          <w:szCs w:val="32"/>
        </w:rPr>
        <w:t> </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仿宋" w:eastAsia="仿宋" w:hAnsi="仿宋" w:cs="宋体" w:hint="eastAsia"/>
          <w:color w:val="484747"/>
          <w:kern w:val="0"/>
          <w:sz w:val="30"/>
          <w:szCs w:val="30"/>
        </w:rPr>
        <w:t>第三部分</w:t>
      </w:r>
      <w:r w:rsidRPr="00F2051E">
        <w:rPr>
          <w:rFonts w:ascii="宋体" w:eastAsia="宋体" w:hAnsi="宋体" w:cs="宋体"/>
          <w:color w:val="484747"/>
          <w:kern w:val="0"/>
          <w:sz w:val="30"/>
          <w:szCs w:val="30"/>
        </w:rPr>
        <w:t> </w:t>
      </w:r>
      <w:r w:rsidRPr="00F2051E">
        <w:rPr>
          <w:rFonts w:ascii="仿宋" w:eastAsia="仿宋" w:hAnsi="仿宋" w:cs="宋体" w:hint="eastAsia"/>
          <w:color w:val="484747"/>
          <w:kern w:val="0"/>
          <w:sz w:val="30"/>
          <w:szCs w:val="30"/>
        </w:rPr>
        <w:t>中共大厂回族自治县委员会办公室2015年度部门决算表（详见附件）</w:t>
      </w:r>
    </w:p>
    <w:p w:rsidR="00F2051E" w:rsidRPr="00F2051E" w:rsidRDefault="00F2051E" w:rsidP="00F2051E">
      <w:pPr>
        <w:widowControl/>
        <w:spacing w:line="560" w:lineRule="atLeast"/>
        <w:ind w:firstLine="600"/>
        <w:jc w:val="left"/>
        <w:rPr>
          <w:rFonts w:ascii="宋体" w:eastAsia="宋体" w:hAnsi="宋体" w:cs="宋体"/>
          <w:color w:val="484747"/>
          <w:kern w:val="0"/>
          <w:sz w:val="24"/>
          <w:szCs w:val="24"/>
        </w:rPr>
      </w:pPr>
      <w:r w:rsidRPr="00F2051E">
        <w:rPr>
          <w:rFonts w:ascii="宋体" w:eastAsia="宋体" w:hAnsi="宋体" w:cs="宋体"/>
          <w:color w:val="484747"/>
          <w:kern w:val="0"/>
          <w:sz w:val="24"/>
          <w:szCs w:val="24"/>
        </w:rPr>
        <w:t> </w:t>
      </w:r>
    </w:p>
    <w:p w:rsidR="004629C5" w:rsidRPr="00F2051E" w:rsidRDefault="004629C5" w:rsidP="00F2051E">
      <w:pPr>
        <w:widowControl/>
        <w:spacing w:before="100" w:beforeAutospacing="1" w:after="100" w:afterAutospacing="1"/>
        <w:jc w:val="left"/>
      </w:pPr>
    </w:p>
    <w:sectPr w:rsidR="004629C5" w:rsidRPr="00F2051E" w:rsidSect="00A623F9">
      <w:pgSz w:w="11906" w:h="16838"/>
      <w:pgMar w:top="1191" w:right="1418" w:bottom="851" w:left="192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6E3" w:rsidRDefault="00DB66E3" w:rsidP="00FE4E16">
      <w:r>
        <w:separator/>
      </w:r>
    </w:p>
  </w:endnote>
  <w:endnote w:type="continuationSeparator" w:id="1">
    <w:p w:rsidR="00DB66E3" w:rsidRDefault="00DB66E3" w:rsidP="00FE4E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6E3" w:rsidRDefault="00DB66E3" w:rsidP="00FE4E16">
      <w:r>
        <w:separator/>
      </w:r>
    </w:p>
  </w:footnote>
  <w:footnote w:type="continuationSeparator" w:id="1">
    <w:p w:rsidR="00DB66E3" w:rsidRDefault="00DB66E3" w:rsidP="00FE4E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7B7"/>
    <w:rsid w:val="002204EA"/>
    <w:rsid w:val="00390927"/>
    <w:rsid w:val="00453735"/>
    <w:rsid w:val="004629C5"/>
    <w:rsid w:val="00674FFA"/>
    <w:rsid w:val="00A01BEB"/>
    <w:rsid w:val="00A623F9"/>
    <w:rsid w:val="00DB66E3"/>
    <w:rsid w:val="00E047D3"/>
    <w:rsid w:val="00F2051E"/>
    <w:rsid w:val="00F577F8"/>
    <w:rsid w:val="00FC37B7"/>
    <w:rsid w:val="00FE4E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7B7"/>
    <w:pPr>
      <w:ind w:firstLineChars="200" w:firstLine="420"/>
    </w:pPr>
  </w:style>
  <w:style w:type="paragraph" w:styleId="a4">
    <w:name w:val="header"/>
    <w:basedOn w:val="a"/>
    <w:link w:val="Char"/>
    <w:uiPriority w:val="99"/>
    <w:semiHidden/>
    <w:unhideWhenUsed/>
    <w:rsid w:val="00FE4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E4E16"/>
    <w:rPr>
      <w:sz w:val="18"/>
      <w:szCs w:val="18"/>
    </w:rPr>
  </w:style>
  <w:style w:type="paragraph" w:styleId="a5">
    <w:name w:val="footer"/>
    <w:basedOn w:val="a"/>
    <w:link w:val="Char0"/>
    <w:uiPriority w:val="99"/>
    <w:semiHidden/>
    <w:unhideWhenUsed/>
    <w:rsid w:val="00FE4E1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E4E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E476-E001-437E-80EC-3AA6554D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naihong</dc:creator>
  <cp:lastModifiedBy>naihong</cp:lastModifiedBy>
  <cp:revision>7</cp:revision>
  <cp:lastPrinted>2016-10-17T03:06:00Z</cp:lastPrinted>
  <dcterms:created xsi:type="dcterms:W3CDTF">2016-10-17T02:16:00Z</dcterms:created>
  <dcterms:modified xsi:type="dcterms:W3CDTF">2017-09-09T01:23:00Z</dcterms:modified>
</cp:coreProperties>
</file>